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23" w:rsidRDefault="009928B8">
      <w:pPr>
        <w:keepNext/>
        <w:spacing w:after="0" w:line="240" w:lineRule="auto"/>
        <w:ind w:right="-9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2408266" cy="535170"/>
            <wp:effectExtent l="19050" t="0" r="0" b="0"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944" cy="53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017">
        <w:rPr>
          <w:rFonts w:ascii="Times New Roman" w:eastAsia="Times New Roman" w:hAnsi="Times New Roman" w:cs="Times New Roman"/>
          <w:b/>
          <w:sz w:val="24"/>
        </w:rPr>
        <w:br/>
      </w:r>
    </w:p>
    <w:p w:rsidR="00ED4AD6" w:rsidRPr="009319A9" w:rsidRDefault="00E03017" w:rsidP="00ED4AD6">
      <w:pPr>
        <w:keepNext/>
        <w:spacing w:after="0" w:line="240" w:lineRule="auto"/>
        <w:ind w:right="-92"/>
        <w:rPr>
          <w:rFonts w:ascii="Times New Roman" w:eastAsia="Times New Roman" w:hAnsi="Times New Roman" w:cs="Times New Roman"/>
          <w:sz w:val="20"/>
          <w:szCs w:val="20"/>
        </w:rPr>
      </w:pPr>
      <w:r w:rsidRPr="00ED4AD6">
        <w:rPr>
          <w:rFonts w:ascii="Times New Roman" w:eastAsia="Times New Roman" w:hAnsi="Times New Roman" w:cs="Times New Roman"/>
          <w:b/>
          <w:sz w:val="20"/>
          <w:szCs w:val="20"/>
        </w:rPr>
        <w:t>ООО «</w:t>
      </w:r>
      <w:proofErr w:type="spellStart"/>
      <w:r w:rsidR="006E6EF8" w:rsidRPr="00ED4AD6">
        <w:rPr>
          <w:rFonts w:ascii="Times New Roman" w:eastAsia="Times New Roman" w:hAnsi="Times New Roman" w:cs="Times New Roman"/>
          <w:b/>
          <w:sz w:val="20"/>
          <w:szCs w:val="20"/>
        </w:rPr>
        <w:t>Петроресурс</w:t>
      </w:r>
      <w:proofErr w:type="spellEnd"/>
      <w:r w:rsidRPr="00ED4AD6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6E6EF8" w:rsidRPr="00ED4A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4AD6" w:rsidRPr="00ED4AD6">
        <w:rPr>
          <w:rFonts w:ascii="Times New Roman" w:hAnsi="Times New Roman" w:cs="Times New Roman"/>
          <w:color w:val="000000"/>
          <w:sz w:val="20"/>
          <w:szCs w:val="20"/>
        </w:rPr>
        <w:t xml:space="preserve">Санкт-Петербург,  шоссе Революции 88 лит. </w:t>
      </w:r>
      <w:proofErr w:type="gramStart"/>
      <w:r w:rsidR="00ED4AD6" w:rsidRPr="00ED4AD6">
        <w:rPr>
          <w:rFonts w:ascii="Times New Roman" w:hAnsi="Times New Roman" w:cs="Times New Roman"/>
          <w:color w:val="000000"/>
          <w:sz w:val="20"/>
          <w:szCs w:val="20"/>
        </w:rPr>
        <w:t>Ж</w:t>
      </w:r>
      <w:proofErr w:type="gramEnd"/>
      <w:r w:rsidR="00ED4AD6" w:rsidRPr="00ED4AD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ED4AD6" w:rsidRPr="00ED4AD6">
        <w:rPr>
          <w:rFonts w:ascii="Times New Roman" w:hAnsi="Times New Roman" w:cs="Times New Roman"/>
          <w:color w:val="000000"/>
          <w:sz w:val="20"/>
          <w:szCs w:val="20"/>
        </w:rPr>
        <w:t>пом</w:t>
      </w:r>
      <w:proofErr w:type="spellEnd"/>
      <w:r w:rsidR="00ED4AD6" w:rsidRPr="00ED4AD6">
        <w:rPr>
          <w:rFonts w:ascii="Times New Roman" w:hAnsi="Times New Roman" w:cs="Times New Roman"/>
          <w:color w:val="000000"/>
          <w:sz w:val="20"/>
          <w:szCs w:val="20"/>
        </w:rPr>
        <w:t>. 23Н</w:t>
      </w:r>
      <w:r w:rsidR="00ED4AD6" w:rsidRPr="00ED4A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76CB" w:rsidRPr="009319A9" w:rsidRDefault="006E6EF8" w:rsidP="00ED4AD6">
      <w:pPr>
        <w:keepNext/>
        <w:spacing w:after="0" w:line="240" w:lineRule="auto"/>
        <w:ind w:right="-92"/>
        <w:rPr>
          <w:rFonts w:ascii="Times New Roman" w:eastAsia="Times New Roman" w:hAnsi="Times New Roman" w:cs="Times New Roman"/>
          <w:sz w:val="20"/>
          <w:szCs w:val="20"/>
        </w:rPr>
      </w:pPr>
      <w:r w:rsidRPr="00ED4AD6"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="00ED4AD6" w:rsidRPr="004B5B50">
        <w:rPr>
          <w:rFonts w:ascii="Times New Roman" w:hAnsi="Times New Roman" w:cs="Times New Roman"/>
          <w:color w:val="000000"/>
          <w:sz w:val="20"/>
          <w:szCs w:val="20"/>
        </w:rPr>
        <w:t>7802528983</w:t>
      </w:r>
      <w:r w:rsidRPr="00ED4AD6"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 w:rsidR="00ED4AD6" w:rsidRPr="004B5B50">
        <w:rPr>
          <w:rFonts w:ascii="Times New Roman" w:hAnsi="Times New Roman" w:cs="Times New Roman"/>
          <w:color w:val="000000"/>
          <w:sz w:val="20"/>
          <w:szCs w:val="20"/>
        </w:rPr>
        <w:t>780601001</w:t>
      </w:r>
      <w:r w:rsidRPr="00ED4AD6">
        <w:rPr>
          <w:rFonts w:ascii="Times New Roman" w:eastAsia="Times New Roman" w:hAnsi="Times New Roman" w:cs="Times New Roman"/>
          <w:sz w:val="20"/>
          <w:szCs w:val="20"/>
        </w:rPr>
        <w:t xml:space="preserve">, ОГРН 1157847224480 </w:t>
      </w:r>
    </w:p>
    <w:p w:rsidR="00266E9E" w:rsidRPr="00266E9E" w:rsidRDefault="006E6EF8" w:rsidP="00ED4AD6">
      <w:pPr>
        <w:keepNext/>
        <w:spacing w:after="0" w:line="240" w:lineRule="auto"/>
        <w:ind w:right="-9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ED4AD6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D4AD6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D4AD6">
        <w:rPr>
          <w:rFonts w:ascii="Times New Roman" w:eastAsia="Times New Roman" w:hAnsi="Times New Roman" w:cs="Times New Roman"/>
          <w:sz w:val="20"/>
          <w:szCs w:val="20"/>
        </w:rPr>
        <w:t>сч</w:t>
      </w:r>
      <w:proofErr w:type="spellEnd"/>
      <w:r w:rsidRPr="00ED4AD6">
        <w:rPr>
          <w:rFonts w:ascii="Times New Roman" w:eastAsia="Times New Roman" w:hAnsi="Times New Roman" w:cs="Times New Roman"/>
          <w:sz w:val="20"/>
          <w:szCs w:val="20"/>
        </w:rPr>
        <w:t>:</w:t>
      </w:r>
      <w:r w:rsidR="00ED4AD6" w:rsidRPr="00ED4A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D4AD6" w:rsidRPr="004B5B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40702810732430000860</w:t>
      </w:r>
      <w:r w:rsidRPr="00ED4AD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D4AD6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 w:rsidRPr="00ED4AD6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D4AD6">
        <w:rPr>
          <w:rFonts w:ascii="Times New Roman" w:eastAsia="Times New Roman" w:hAnsi="Times New Roman" w:cs="Times New Roman"/>
          <w:sz w:val="20"/>
          <w:szCs w:val="20"/>
        </w:rPr>
        <w:t>сч</w:t>
      </w:r>
      <w:proofErr w:type="spellEnd"/>
      <w:r w:rsidRPr="00ED4AD6">
        <w:rPr>
          <w:rFonts w:ascii="Times New Roman" w:eastAsia="Times New Roman" w:hAnsi="Times New Roman" w:cs="Times New Roman"/>
          <w:sz w:val="20"/>
          <w:szCs w:val="20"/>
        </w:rPr>
        <w:t>:</w:t>
      </w:r>
      <w:r w:rsidR="00266E9E" w:rsidRPr="00266E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6E9E" w:rsidRPr="004B5B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30101810600000000786</w:t>
      </w:r>
      <w:r w:rsidRPr="00ED4AD6">
        <w:rPr>
          <w:rFonts w:ascii="Times New Roman" w:eastAsia="Times New Roman" w:hAnsi="Times New Roman" w:cs="Times New Roman"/>
          <w:sz w:val="20"/>
          <w:szCs w:val="20"/>
        </w:rPr>
        <w:t>, БИК:</w:t>
      </w:r>
      <w:r w:rsidR="00266E9E" w:rsidRPr="00266E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66E9E" w:rsidRPr="004B5B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044030786</w:t>
      </w:r>
      <w:r w:rsidRPr="00ED4AD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6D5023" w:rsidRDefault="00266E9E" w:rsidP="00ED4AD6">
      <w:pPr>
        <w:keepNext/>
        <w:spacing w:after="0" w:line="240" w:lineRule="auto"/>
        <w:ind w:right="-92"/>
        <w:rPr>
          <w:rFonts w:ascii="Times New Roman" w:eastAsia="Times New Roman" w:hAnsi="Times New Roman" w:cs="Times New Roman"/>
          <w:b/>
        </w:rPr>
      </w:pPr>
      <w:r w:rsidRPr="004B5B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ФИЛИАЛ "САНКТ-ПЕТЕРБУРГСКИЙ" АО "АЛЬФА-БАНК"</w:t>
      </w:r>
      <w:r w:rsidRPr="004B5B5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03017">
        <w:rPr>
          <w:rFonts w:ascii="Times New Roman" w:eastAsia="Times New Roman" w:hAnsi="Times New Roman" w:cs="Times New Roman"/>
          <w:b/>
          <w:sz w:val="24"/>
        </w:rPr>
        <w:br/>
      </w:r>
      <w:r w:rsidR="00E03017">
        <w:rPr>
          <w:rFonts w:ascii="Times New Roman" w:eastAsia="Times New Roman" w:hAnsi="Times New Roman" w:cs="Times New Roman"/>
          <w:b/>
        </w:rPr>
        <w:tab/>
      </w:r>
      <w:r w:rsidR="00E03017">
        <w:rPr>
          <w:rFonts w:ascii="Times New Roman" w:eastAsia="Times New Roman" w:hAnsi="Times New Roman" w:cs="Times New Roman"/>
          <w:b/>
        </w:rPr>
        <w:tab/>
      </w:r>
      <w:r w:rsidR="00E03017">
        <w:rPr>
          <w:rFonts w:ascii="Times New Roman" w:eastAsia="Times New Roman" w:hAnsi="Times New Roman" w:cs="Times New Roman"/>
          <w:b/>
        </w:rPr>
        <w:tab/>
      </w:r>
      <w:r w:rsidR="00E03017">
        <w:rPr>
          <w:rFonts w:ascii="Times New Roman" w:eastAsia="Times New Roman" w:hAnsi="Times New Roman" w:cs="Times New Roman"/>
          <w:b/>
        </w:rPr>
        <w:tab/>
      </w:r>
      <w:r w:rsidR="00E03017">
        <w:rPr>
          <w:rFonts w:ascii="Times New Roman" w:eastAsia="Times New Roman" w:hAnsi="Times New Roman" w:cs="Times New Roman"/>
          <w:b/>
        </w:rPr>
        <w:tab/>
      </w:r>
      <w:r w:rsidR="00E03017">
        <w:rPr>
          <w:rFonts w:ascii="Times New Roman" w:eastAsia="Times New Roman" w:hAnsi="Times New Roman" w:cs="Times New Roman"/>
          <w:b/>
        </w:rPr>
        <w:tab/>
        <w:t>ДОГОВОР</w:t>
      </w:r>
    </w:p>
    <w:p w:rsidR="006D5023" w:rsidRDefault="00E03017">
      <w:pPr>
        <w:keepNext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оказании транспортно-экспедиционных услуг №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г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>анкт- Петербург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«___»______________ 201</w:t>
      </w:r>
      <w:r w:rsidR="00ED4AD6" w:rsidRPr="00ED4AD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Общество с ограниченной ответственностью</w:t>
      </w:r>
      <w:r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 w:rsidR="006E6EF8">
        <w:rPr>
          <w:rFonts w:ascii="Times New Roman" w:eastAsia="Times New Roman" w:hAnsi="Times New Roman" w:cs="Times New Roman"/>
          <w:b/>
        </w:rPr>
        <w:t>Петроресурс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, именуемое в дальнейшем «Экспедитор», в лице генерального директора </w:t>
      </w:r>
      <w:r w:rsidR="006E6EF8">
        <w:rPr>
          <w:rFonts w:ascii="Times New Roman" w:eastAsia="Times New Roman" w:hAnsi="Times New Roman" w:cs="Times New Roman"/>
        </w:rPr>
        <w:t>Денисова Дениса Григорьевича</w:t>
      </w:r>
      <w:r>
        <w:rPr>
          <w:rFonts w:ascii="Times New Roman" w:eastAsia="Times New Roman" w:hAnsi="Times New Roman" w:cs="Times New Roman"/>
        </w:rPr>
        <w:t>, действующего на основании Устава, с одной стороны, и ___________________________________________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именуемое в дальнейшем «Клиент», в лице _________________________________________________, действующего на основании ____________, с другой стороны, а вместе именуемые «Стороны», заключили настоящий договор о нижеследующем: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1.ПРЕДМЕТ ДОГОВОРА</w:t>
      </w:r>
      <w:r>
        <w:rPr>
          <w:rFonts w:ascii="Times New Roman" w:eastAsia="Times New Roman" w:hAnsi="Times New Roman" w:cs="Times New Roman"/>
          <w:b/>
        </w:rPr>
        <w:tab/>
      </w:r>
    </w:p>
    <w:p w:rsidR="006D5023" w:rsidRDefault="006D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</w:rPr>
        <w:t>Согласно</w:t>
      </w:r>
      <w:proofErr w:type="gramEnd"/>
      <w:r>
        <w:rPr>
          <w:rFonts w:ascii="Times New Roman" w:eastAsia="Times New Roman" w:hAnsi="Times New Roman" w:cs="Times New Roman"/>
        </w:rPr>
        <w:t xml:space="preserve"> настоящего договора Клиент поручает, а Экспедитор обязуется оказывать Клиенту комплекс транспортно-экспедиционных услуг: экспедирование и перевозка (далее – ТЭУ), связанных с организацией перевозок грузов Клиента или иного грузоотправителя на территории Российской Федерации, в странах СНГ и в международных направлениях, а Клиент обязуется уплачивать Экспедитору обусловленное вознаграждение. Наименование груза, его характеристики  и стоимость ТЭУ, указываются в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Договор-Заявке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(далее – «Д-З») (Приложение № 1 к договору), надлежаще оформленной, заверенной печатями и подписями ответственных лиц Клиента и Экспедитора. Д-З является неотъемлемой частью настоящего договора. Условия, согласованные Сторонами в Д-З на перевозку, имеют приоритетное значение по отношению к условиям настоящего договора.</w:t>
      </w:r>
    </w:p>
    <w:p w:rsidR="006D5023" w:rsidRDefault="00E03017">
      <w:pPr>
        <w:spacing w:after="0" w:line="240" w:lineRule="auto"/>
        <w:ind w:right="-9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своей деятельности Стороны руководствуются положениями настоящего договора, главами 41 и 25 Гражданского кодекса РФ, ФЗ «О транспортно-экспедиционной деятельности»</w:t>
      </w:r>
      <w:r>
        <w:rPr>
          <w:rFonts w:ascii="Times New Roman" w:eastAsia="Times New Roman" w:hAnsi="Times New Roman" w:cs="Times New Roman"/>
        </w:rPr>
        <w:br/>
        <w:t>№ 87-ФЗ от 30.06.2003 г., нормами международных договоров (конвенций), и иными нормами действующего законодательства РФ.</w:t>
      </w:r>
    </w:p>
    <w:p w:rsidR="006D5023" w:rsidRDefault="006D5023">
      <w:pPr>
        <w:spacing w:after="0" w:line="240" w:lineRule="auto"/>
        <w:ind w:right="-92" w:firstLine="709"/>
        <w:jc w:val="both"/>
        <w:rPr>
          <w:rFonts w:ascii="Times New Roman" w:eastAsia="Times New Roman" w:hAnsi="Times New Roman" w:cs="Times New Roman"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2.ПРАВИЛА ПРИЕМА И ПЕРЕВОЗКИ ГРУЗОВ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br/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После заключения настоящего договора и при возникновении у Клиента потребности в услугах, оказываемых Экспедитором по настоящему договору,  Клиентом в адрес Экспедитора направляется Д-З, по форме, указанной в Приложении №1.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Д-З на перевозку груза должна быть направлена Клиентом Экспедитору не позднее 14:00 часов (по Московскому времени) дня, предшествующего дню подачи автомобиля под погрузку. Д-З направляется в письменной форме по электронной почте или с помощью факсимильной связи.</w:t>
      </w:r>
      <w:r>
        <w:rPr>
          <w:rFonts w:ascii="Times New Roman" w:eastAsia="Times New Roman" w:hAnsi="Times New Roman" w:cs="Times New Roman"/>
        </w:rPr>
        <w:tab/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Клиент имеет право отказаться от согласованной в Д-З перевозки груза не позднее 15:30 часов дня (по Московскому времени), предшествующего дню подачи автомобиля под погрузку.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Прием грузов к перевозке осуществляется на основании оформленных в соответствии с требованиями действующего законодательства РФ транспортными накладными (далее – «ТН»), составленными и подписанными грузоотправителем в четырех экземплярах. В случае отказа Клиента/грузоотправителя от оформления надлежащего количества ТН Экспедитор вправе отказать в перевозке груза и считать это срывом загрузки.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Грузоотправитель несет ответственность за все последствия неправильности, неточности или неполноты сведений, указанных им в ТН.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2.6. Прием груза к перевозке осуществляется по количеству грузовых мест (</w:t>
      </w:r>
      <w:proofErr w:type="spellStart"/>
      <w:r>
        <w:rPr>
          <w:rFonts w:ascii="Times New Roman" w:eastAsia="Times New Roman" w:hAnsi="Times New Roman" w:cs="Times New Roman"/>
        </w:rPr>
        <w:t>паллетомест</w:t>
      </w:r>
      <w:proofErr w:type="spellEnd"/>
      <w:r>
        <w:rPr>
          <w:rFonts w:ascii="Times New Roman" w:eastAsia="Times New Roman" w:hAnsi="Times New Roman" w:cs="Times New Roman"/>
        </w:rPr>
        <w:t xml:space="preserve">, в случае приема груза в паллетах/поддонах). При приеме груза водитель как представитель Экспедитора проверяет количество мест на предмет соответствия сведениям о количестве мест, указанном в ТН, а также состояния упаковки </w:t>
      </w:r>
      <w:proofErr w:type="spellStart"/>
      <w:r>
        <w:rPr>
          <w:rFonts w:ascii="Times New Roman" w:eastAsia="Times New Roman" w:hAnsi="Times New Roman" w:cs="Times New Roman"/>
        </w:rPr>
        <w:t>грузомест</w:t>
      </w:r>
      <w:proofErr w:type="spellEnd"/>
      <w:r>
        <w:rPr>
          <w:rFonts w:ascii="Times New Roman" w:eastAsia="Times New Roman" w:hAnsi="Times New Roman" w:cs="Times New Roman"/>
        </w:rPr>
        <w:t>. Грузы принимаются к перевозке без досмотра содержимого груза и сверки его с сопроводительными документами на груз.</w:t>
      </w:r>
      <w:r>
        <w:rPr>
          <w:rFonts w:ascii="Times New Roman" w:eastAsia="Times New Roman" w:hAnsi="Times New Roman" w:cs="Times New Roman"/>
        </w:rPr>
        <w:tab/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Грузы, нуждающиеся в таре для предохранения их от утраты, недостачи, порчи и повреждения при перевозке, должны предъявляться к перевозке в исправной таре и упаковке, обеспечивающих их полную сохранность, соответствующей государственным стандартами/или техническим условиям.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2.8. Грузоотправитель отвечает за все последствия неправильной внутренней упаковки грузов (бой, поломку, деформацию, течь и т.д.), а также применение тары и упаковки, не соответствующих свойствам груза, его весу или установленным стандартам (</w:t>
      </w:r>
      <w:proofErr w:type="spellStart"/>
      <w:r>
        <w:rPr>
          <w:rFonts w:ascii="Times New Roman" w:eastAsia="Times New Roman" w:hAnsi="Times New Roman" w:cs="Times New Roman"/>
        </w:rPr>
        <w:t>ГОСТам</w:t>
      </w:r>
      <w:proofErr w:type="spellEnd"/>
      <w:r>
        <w:rPr>
          <w:rFonts w:ascii="Times New Roman" w:eastAsia="Times New Roman" w:hAnsi="Times New Roman" w:cs="Times New Roman"/>
        </w:rPr>
        <w:t>) и техническим условиям.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2.9. Погрузка грузов на автомобиль, закрепление, укрытие и увязка грузов и опломбирование грузовых отсеков должны производиться грузоотправителем, а разгрузка грузов из автомобиля, снятие креплений, пломб и покрытий – грузополучателем. Грузоотправитель обязуется содержать погрузочно-разгрузочные площадки, а также подъездные пути к ним в исправном состоянии для обеспечения беспрепятственного проезда и маневрирования подвижного состава, а также обеспечить надлежащее освещение для работы в вечернее и ночное время.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2.10. Клиент/грузоотправитель обязуется предоставлять для перевозки грузы массой, не превышающей максимально допустимую нагрузку для поданных транспортных средств. Клиент/грузоотправитель обязуется контролировать процесс погрузки поданных транспортных средств, в том числе с целью не допустить превышения максимальной массы или нагрузки на ось транспортных средств, и несет ответственность за нарушение условий данного пункта. В случае погрузки в транспортное средство грузов с нарушениями, в результате которых Экспедитор был вынужден нести расходы, Клиент/грузоотправитель обязуется компенсировать Экспедитору в срок, не превышающий трех банковских дней со дня получения от Экспедитора соответствующего требования, все понесенные им и подтвержденные расходы, вызванные указанными нарушениями.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2.11. Экспедитор обязуется контролировать соответствующее крепление грузов требованиям безопасности движениями и обеспечения сохранности подвижного состава, а также подавать для перевозки грузов подвижной состав в технически исправном состоянии. Экспедитор  обязуется сообщать грузоотправителю о замеченных нарушениях в креплении груза, угрожающих его сохранности. В случае обнаружения нарушений в креплении груза водитель имеет право сделать отметку в ТН за подписью и печатью грузоотправителя и/или составить акт.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2.12. Грузоотправитель/грузополучатель обязан обеспечить контроль соблюдения правил техники безопасности при производстве погрузочно-разгрузочных работ, если они осуществляются его силами, и несет полную ответственность за несчастные случаи, произошедшие в результате невыполнения им этих правил.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2.13. Время прибытия автомобиля на загрузку и выгрузку указывается в ТН и/или путевых листах. Загрузка/выгрузка считается законченной после вручения водителю Экспедитора надлежаще </w:t>
      </w:r>
      <w:proofErr w:type="gramStart"/>
      <w:r>
        <w:rPr>
          <w:rFonts w:ascii="Times New Roman" w:eastAsia="Times New Roman" w:hAnsi="Times New Roman" w:cs="Times New Roman"/>
        </w:rPr>
        <w:t>оформленных</w:t>
      </w:r>
      <w:proofErr w:type="gramEnd"/>
      <w:r>
        <w:rPr>
          <w:rFonts w:ascii="Times New Roman" w:eastAsia="Times New Roman" w:hAnsi="Times New Roman" w:cs="Times New Roman"/>
        </w:rPr>
        <w:t xml:space="preserve"> ТН на погруженный/выгруженный груз.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2.14. Клиент (грузоотправитель, грузополучатель) обязуется осуществлять погрузку/разгрузку грузов, не допуская сверхнормативного простоя автотранспорта под погрузкой/разгрузкой. Нормативное время  погрузо-разгрузочных работ не может  превышать шести часов, если иное не указано в Д-З.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 случае </w:t>
      </w:r>
      <w:proofErr w:type="gramStart"/>
      <w:r>
        <w:rPr>
          <w:rFonts w:ascii="Times New Roman" w:eastAsia="Times New Roman" w:hAnsi="Times New Roman" w:cs="Times New Roman"/>
        </w:rPr>
        <w:t>превышения нормативного времени погрузки/разгрузки автомобиля</w:t>
      </w:r>
      <w:proofErr w:type="gramEnd"/>
      <w:r>
        <w:rPr>
          <w:rFonts w:ascii="Times New Roman" w:eastAsia="Times New Roman" w:hAnsi="Times New Roman" w:cs="Times New Roman"/>
        </w:rPr>
        <w:t xml:space="preserve"> Клиент обязуется оплатить Экспедитору простой в соответствии с п.6.7. договора.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2.15. При перевозке грузов Экспедитор обязуется соблюдать сроки доставки грузов, согласованные в Д-З. В случае опоздания Экспедитора на загрузку/выгрузку более чем на три часа Экспедитор, по требованию Клиента, обязуется оплатить Клиенту штраф в соответствии с п.6.10. договора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2.16. Экспедитор выдает груз в пункте назначения грузополучателю, указанному в Д–З. Грузоотправитель обязан информировать грузополучателя о предстоящем завозе груза. Грузополучатель обязан после выгрузки груза очистить автомобили (контейнеры) от остатков груза.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2.17. При обнаружении в процессе выгрузки недостачи, боя, а также следов вскрытия, брака, повреждения упаковки или иных подобных обстоятельств, нарушающих товарный вид продукции, грузополучатель проводит осмотр всей партии продукции и подсчет нанесенных убытков. В данном случае оформляется Акт о браке, бое и недостаче (далее «Акт») по форме, утвержденной между грузоотправителем и грузополучателем. Акт оформляется в четырех </w:t>
      </w:r>
      <w:r>
        <w:rPr>
          <w:rFonts w:ascii="Times New Roman" w:eastAsia="Times New Roman" w:hAnsi="Times New Roman" w:cs="Times New Roman"/>
        </w:rPr>
        <w:lastRenderedPageBreak/>
        <w:t>экземплярах и  подписывается Экспедитором и грузополучателем. Два экземпляра передаются Экспедитору вместе с ТН, третий экземпляр передается Клиенту, и четвертый остается у грузополучателя. Также в каждом экземпляре ТН ставится запись о составлении Акта.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2.18. По желанию Клиента и за его счет Экспедитор может от своего имени застраховать перевозимый им  груз. Страховая компания и </w:t>
      </w:r>
      <w:proofErr w:type="spellStart"/>
      <w:r>
        <w:rPr>
          <w:rFonts w:ascii="Times New Roman" w:eastAsia="Times New Roman" w:hAnsi="Times New Roman" w:cs="Times New Roman"/>
        </w:rPr>
        <w:t>выгодоприобретатель</w:t>
      </w:r>
      <w:proofErr w:type="spellEnd"/>
      <w:r>
        <w:rPr>
          <w:rFonts w:ascii="Times New Roman" w:eastAsia="Times New Roman" w:hAnsi="Times New Roman" w:cs="Times New Roman"/>
        </w:rPr>
        <w:t xml:space="preserve"> определяются Сторонами дополнительно.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2.19. Стоимость услуг Экспедитора по организации страхования груза не облагается НДС и выделяется отдельной строкой в счете,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счет-фактуре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и акте/ Универсальном передаточном документе (далее «УПД»). Все грузы стоимостью более 1 500 000 (одного миллиона пятисот тысяч) рублей подлежат обязательному страхованию.</w:t>
      </w:r>
    </w:p>
    <w:p w:rsidR="006D5023" w:rsidRDefault="006D5023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D5023" w:rsidRDefault="00E0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ПРАВА И ОБЯЗАННОСТИ КЛИЕНТА</w:t>
      </w:r>
    </w:p>
    <w:p w:rsidR="006D5023" w:rsidRDefault="006D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3.1. Во исполнение настоящего договора Клиент обязан: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3.1.1. </w:t>
      </w:r>
      <w:r>
        <w:rPr>
          <w:rFonts w:ascii="Times New Roman" w:eastAsia="Times New Roman" w:hAnsi="Times New Roman" w:cs="Times New Roman"/>
          <w:color w:val="000000"/>
        </w:rPr>
        <w:t>Предоставить в письменной форме Д-З (с помощью факсимильной или электронной связи) с указанием всех необходимых данных.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3.1.2. </w:t>
      </w:r>
      <w:proofErr w:type="gramStart"/>
      <w:r>
        <w:rPr>
          <w:rFonts w:ascii="Times New Roman" w:eastAsia="Times New Roman" w:hAnsi="Times New Roman" w:cs="Times New Roman"/>
        </w:rPr>
        <w:t>Предоставлять необходимые документы</w:t>
      </w:r>
      <w:proofErr w:type="gramEnd"/>
      <w:r>
        <w:rPr>
          <w:rFonts w:ascii="Times New Roman" w:eastAsia="Times New Roman" w:hAnsi="Times New Roman" w:cs="Times New Roman"/>
        </w:rPr>
        <w:t xml:space="preserve"> для организации перевозок груза, а также всю информацию, необходимую для исполнения настоящего договора. Предоставлять Экспедитору грузы для их перевозки с необходимыми сопроводительными документами.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3.1.3. В </w:t>
      </w:r>
      <w:proofErr w:type="gramStart"/>
      <w:r>
        <w:rPr>
          <w:rFonts w:ascii="Times New Roman" w:eastAsia="Times New Roman" w:hAnsi="Times New Roman" w:cs="Times New Roman"/>
        </w:rPr>
        <w:t>Д-З в</w:t>
      </w:r>
      <w:proofErr w:type="gramEnd"/>
      <w:r>
        <w:rPr>
          <w:rFonts w:ascii="Times New Roman" w:eastAsia="Times New Roman" w:hAnsi="Times New Roman" w:cs="Times New Roman"/>
        </w:rPr>
        <w:t xml:space="preserve"> обязательном порядке указывать о необходимости предоставления на загрузке оригинала доверенности на получение груза, в случае отсутствия данной отметки, принятие груза осуществляется по доверенности, предоставляемой посредством факсимильной связи или электронной почты. При отказе Клиента (грузоотправителя) от предъявления груза к перевозке Экспедитору на основании не предоставления оригинала доверенности на право получения груза от грузоотправителя, в случае, когда последним не было заявлено Экспедитору требования о необходимости предоставления ее в оригинале, Клиент считается отказавшимся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подтвержденной им Д-З. В этом случае Клиент обязан по письменному требованию Экспедитора оплатить последнему штраф в размере, указанному п.6.6. договора.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3.1.4. Указывать в ТН фактическое время прибытия и убытия автотранспортного средства к месту загрузки/выгрузки. Загрузка/выгрузка считается законченной после опломбирования машины (в случае ее опломбирования) и вручения Экспедитору надлежаще оформленных ТН на груз, сертификатов (при необходимости) и иных соответствующих документов.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3.1.5. Если иное не предусмотрено Д-З, Клиент </w:t>
      </w:r>
      <w:r>
        <w:rPr>
          <w:rFonts w:ascii="Times New Roman" w:eastAsia="Times New Roman" w:hAnsi="Times New Roman" w:cs="Times New Roman"/>
          <w:color w:val="000000"/>
        </w:rPr>
        <w:t>за свой счет и своими силами, либо силами грузоотправителя/грузополучателя соответственно, обеспечивать проведение погрузочно-разгрузочных работ в полном соответствии с прилагаемой к грузу товаросопроводительной документацией и в соответствии с техническими требованиями и условиями транспортировки груза.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3.1.6. Организовать получение груза грузополучателем в пункте назначения, указанном в Д-З.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3.1.7. </w:t>
      </w:r>
      <w:proofErr w:type="gramStart"/>
      <w:r>
        <w:rPr>
          <w:rFonts w:ascii="Times New Roman" w:eastAsia="Times New Roman" w:hAnsi="Times New Roman" w:cs="Times New Roman"/>
        </w:rPr>
        <w:t>Предоставить Экспедитору достоверную информацию о стоимости (ценности) передаваемого к перевозке груза, в том случае если стоимость передаваемого к перевозке груза превышает сумму в 1 500 000 (один миллион пятьсот тысяч) рублей, путем указания объявленной стоимости груза в порядке, установленном Правилами перевозок грузов автомобильным транспортом (то есть путем указания его стоимости в п.5 ТН), а также путем указания его стоимости</w:t>
      </w:r>
      <w:proofErr w:type="gramEnd"/>
      <w:r>
        <w:rPr>
          <w:rFonts w:ascii="Times New Roman" w:eastAsia="Times New Roman" w:hAnsi="Times New Roman" w:cs="Times New Roman"/>
        </w:rPr>
        <w:t xml:space="preserve"> в Д-З на перевозку груза.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 Клиент гарантирует, что сведения, содержащиеся в заявке, достоверные и несет ответственность, в том числе перед Экспедитором, за несоответствие сведений о грузе, указанных в </w:t>
      </w:r>
      <w:proofErr w:type="gramStart"/>
      <w:r>
        <w:rPr>
          <w:rFonts w:ascii="Times New Roman" w:eastAsia="Times New Roman" w:hAnsi="Times New Roman" w:cs="Times New Roman"/>
        </w:rPr>
        <w:t>Д-</w:t>
      </w:r>
      <w:proofErr w:type="gramEnd"/>
      <w:r>
        <w:rPr>
          <w:rFonts w:ascii="Times New Roman" w:eastAsia="Times New Roman" w:hAnsi="Times New Roman" w:cs="Times New Roman"/>
        </w:rPr>
        <w:t xml:space="preserve"> З или ТН, фактическому содержимому перевозимых </w:t>
      </w:r>
      <w:proofErr w:type="spellStart"/>
      <w:r>
        <w:rPr>
          <w:rFonts w:ascii="Times New Roman" w:eastAsia="Times New Roman" w:hAnsi="Times New Roman" w:cs="Times New Roman"/>
        </w:rPr>
        <w:t>грузомест</w:t>
      </w:r>
      <w:proofErr w:type="spellEnd"/>
      <w:r>
        <w:rPr>
          <w:rFonts w:ascii="Times New Roman" w:eastAsia="Times New Roman" w:hAnsi="Times New Roman" w:cs="Times New Roman"/>
        </w:rPr>
        <w:t xml:space="preserve">, в том числе в случае проверки груза и ТН уполномоченными государственными органами РФ. </w:t>
      </w:r>
    </w:p>
    <w:p w:rsidR="006D5023" w:rsidRDefault="006D5023">
      <w:pPr>
        <w:tabs>
          <w:tab w:val="left" w:pos="2580"/>
          <w:tab w:val="center" w:pos="518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D5023" w:rsidRDefault="00E03017">
      <w:pPr>
        <w:tabs>
          <w:tab w:val="left" w:pos="2580"/>
          <w:tab w:val="center" w:pos="518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4. ПРАВА И ОБЯЗАННОСТИ ЭКСПЕДИТОРА</w:t>
      </w:r>
    </w:p>
    <w:p w:rsidR="006D5023" w:rsidRDefault="006D5023">
      <w:pPr>
        <w:tabs>
          <w:tab w:val="left" w:pos="2580"/>
          <w:tab w:val="center" w:pos="518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Во исполнение настоящего Договора Экспедитор обязан оказать ТЭУ лично, либо привлекая третьих лиц, в следующем объеме:</w:t>
      </w:r>
    </w:p>
    <w:p w:rsidR="006D5023" w:rsidRDefault="00E03017">
      <w:pPr>
        <w:tabs>
          <w:tab w:val="left" w:pos="2580"/>
          <w:tab w:val="center" w:pos="5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4.1.1. Исполнить Д-З на перевозку груза, полученную посредством почтовой, факсимильной, электронной или других связей, подписанной и скрепленной печатью Клиента и Экспедитора.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4.1.2. О</w:t>
      </w:r>
      <w:r>
        <w:rPr>
          <w:rFonts w:ascii="Times New Roman" w:eastAsia="Times New Roman" w:hAnsi="Times New Roman" w:cs="Times New Roman"/>
          <w:color w:val="000000"/>
        </w:rPr>
        <w:t xml:space="preserve">беспечивать подачу технически исправного и пригодного для перевозки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груза Клиента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автотранспорта под загрузку по указанному в Д-З адресу и в оговоренные сроки.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4.1.3. Информировать Клиента о любых препятствиях исполнения договора и Д-З, которые могут повлечь за собой нарушение обязательств Экспедитора, в том числе: срока доставки, ареста, недостачу, повреждение груза и т.д. по телефонам, указанным в Д-З на доставку груза.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4.1.4. При возникновении обязательств неопределимой силы немедленно известить Клиента  и принять все необходимые меры для обеспечения сохранности груза, вверенного Экспедитору.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4.1.5.</w:t>
      </w:r>
      <w:r>
        <w:rPr>
          <w:rFonts w:ascii="Times New Roman" w:eastAsia="Times New Roman" w:hAnsi="Times New Roman" w:cs="Times New Roman"/>
          <w:color w:val="000000"/>
        </w:rPr>
        <w:t xml:space="preserve"> Передать груз, а также всю необходимую документацию грузополучателям, указанным в сопроводительных документах.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Экспедитор имеет право удерживать груз в качестве обеспечения оплаты за перевозку.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 До заключения настоящего договора  Экспедитор вправе затребовать от Клиента следующую информацию: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реквизиты юридического лица;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Свидетельство о государственной регистрации юридического лица или индивидуального предпринимателя;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Свидетельство о постановке на учет в налоговом органе РФ;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копия паспорта руководителя, со сведениями о регистрации и фактическом месте проживания;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 документ, подтверждающий полномочия лица, подписывающего договор и Д-З со стороны Клиента.</w:t>
      </w:r>
    </w:p>
    <w:p w:rsidR="006D5023" w:rsidRDefault="006D50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023" w:rsidRDefault="00E0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ПОРЯДОК РАСЧЕТОВ</w:t>
      </w:r>
    </w:p>
    <w:p w:rsidR="006D5023" w:rsidRDefault="006D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В стоимость оказываемых Экспедитору услуг входят расходы по оплате услуг третьих лиц, связанных с перевозкой груза (в случае их привлечения), а также налоги и сборы, предусмотренные законодательством РФ.</w:t>
      </w:r>
    </w:p>
    <w:p w:rsidR="006D5023" w:rsidRDefault="00E0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Оплата услуг Экспедитора производится Клиентом на условиях 100% (стопроцентной) предоплаты в рублях РФ на основании счета, выставляемого Экспедитором факсимильной связью, почтой, электронной почтой или курьером, если иное не указано в Д-З.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</w:rPr>
        <w:tab/>
        <w:t>Оплата производится до выгрузки автотранспортного средства. В случае отсутствия оплаты ТЭУ на момент прибытия груза в пункт выгрузки Клиент обязан оплатить простой автомобиля в соответствии с п.6.7 договора, также оплатить подтвержденные дополнительные расходы (хранение груза, оплата стоянки и т.д.)</w:t>
      </w:r>
    </w:p>
    <w:p w:rsidR="006D5023" w:rsidRDefault="00E03017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В том случае если оплата производится после выгрузки с отсрочкой согласно условиям Д-З, то Клиент несет ответственность за просрочку платежа в размере 0,3 % (ноль целых, три десятых процента) от неоплаченной в срок суммы за каждый календарный день просрочки.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 По окончании выполнения каждой перевозки Экспедитор в течение 30 (тридцати) рабочих дней направляет Клиенту по почте либо курьером оригиналы следующих документов:</w:t>
      </w:r>
    </w:p>
    <w:p w:rsidR="006D5023" w:rsidRDefault="00E0301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счет;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УПД (два экземпляра) или счет-фактура и акт выполненных рабо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два экземпляра);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ТН с оттисками оригинальных печатей грузополучателя и грузоотправителя и отметками о получении груза;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акты боя, брака, недостачи, составленные при сдаче груза (если таковые имеются);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копии полисов страхования грузов (если производилось страхование груза).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5.4. Клиент в течение 10 (десяти) рабочих дней со дня получения всех вышеуказанных документов обязан подписать УПД или акт выполненных работ и направить один экземпляр Экспедитору.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5.5. Датой оплаты считается день списания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дств с 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асчетного счета Клиента.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5.6. Допускается возможность подписания договора, а также всех документов, являющихся приложениями к нему, УПД, счетов-фактур и актов сверки взаимных расчетов, путем обмена документами посредством почтовой, электронной и факсимильной связи, в том числе с использованием электронной подписи. Документы, направленные вышеперечисленным способом, приобретают юридическую силу.</w:t>
      </w:r>
    </w:p>
    <w:p w:rsidR="006D5023" w:rsidRDefault="006D50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023" w:rsidRDefault="00E0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ОТВЕТСТВЕННОСТЬ СТОРОН</w:t>
      </w:r>
    </w:p>
    <w:p w:rsidR="006D5023" w:rsidRDefault="006D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 Стороны несут материальную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Ответственность за груз у Экспедитора наступает с момента загрузки транспортного средства и опломбирования грузового отсека (в случае ее опломбирования), а также вручения </w:t>
      </w:r>
      <w:r>
        <w:rPr>
          <w:rFonts w:ascii="Times New Roman" w:eastAsia="Times New Roman" w:hAnsi="Times New Roman" w:cs="Times New Roman"/>
        </w:rPr>
        <w:lastRenderedPageBreak/>
        <w:t xml:space="preserve">Экспедитору надлежаще </w:t>
      </w:r>
      <w:proofErr w:type="gramStart"/>
      <w:r>
        <w:rPr>
          <w:rFonts w:ascii="Times New Roman" w:eastAsia="Times New Roman" w:hAnsi="Times New Roman" w:cs="Times New Roman"/>
        </w:rPr>
        <w:t>оформленных</w:t>
      </w:r>
      <w:proofErr w:type="gramEnd"/>
      <w:r>
        <w:rPr>
          <w:rFonts w:ascii="Times New Roman" w:eastAsia="Times New Roman" w:hAnsi="Times New Roman" w:cs="Times New Roman"/>
        </w:rPr>
        <w:t xml:space="preserve"> ТН на груз, и завершается после вручения Экспедитору ТН с отметками грузополучателя.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Экспедитор несет ответственность перед Клиентом за недостачу или утрату груза или товарного вида груза, произошедшие после принятия Экспедитором груза к перевозке у грузоотправителя,</w:t>
      </w:r>
      <w:r>
        <w:rPr>
          <w:rFonts w:ascii="Times New Roman" w:eastAsia="Times New Roman" w:hAnsi="Times New Roman" w:cs="Times New Roman"/>
        </w:rPr>
        <w:t xml:space="preserve"> и до выдачи груза грузополучателю либо уполномоченному им лицу, если не докажет, что утрата, недостача или повреждение (порча) груза произошли по вине Клиента (грузоотправителя/грузополучателя) или вследствие непреодолимых обстоятельств, которые Экспедитор не мог предотвратить и устранение которых</w:t>
      </w:r>
      <w:proofErr w:type="gramEnd"/>
      <w:r>
        <w:rPr>
          <w:rFonts w:ascii="Times New Roman" w:eastAsia="Times New Roman" w:hAnsi="Times New Roman" w:cs="Times New Roman"/>
        </w:rPr>
        <w:t xml:space="preserve"> от него не зависело и иных не зависящих от Экспедитора причин.</w:t>
      </w:r>
      <w:r>
        <w:rPr>
          <w:rFonts w:ascii="Times New Roman" w:eastAsia="Times New Roman" w:hAnsi="Times New Roman" w:cs="Times New Roman"/>
          <w:color w:val="000000"/>
        </w:rPr>
        <w:t xml:space="preserve"> В случае повреждения груза Экспедитор несет материальную ответственность в размере суммы, на которую понизилась стоимость груза.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 Экспедитор не несет ответственности в случаях: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ненадлежащей упаковки груза;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отправки груза в поврежденном состоянии, его производственных и внутренних дефектов;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особых свой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уза, естественных изменений его потребительских качеств, массы или объема.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6.5. Стороны договорились, что стоимость утраченного и/или поврежденного груза определяется на основании данных о цене груза, указанных в счетах поставщика, у которого Клиент осуществил закупку данной партии груза.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6.6. </w:t>
      </w:r>
      <w:proofErr w:type="gramStart"/>
      <w:r>
        <w:rPr>
          <w:rFonts w:ascii="Times New Roman" w:eastAsia="Times New Roman" w:hAnsi="Times New Roman" w:cs="Times New Roman"/>
        </w:rPr>
        <w:t>За отказ Клиента от подтвержденной Д-З на перевозку позднее 15.30 часов дня (по Московскому времени), предшествующего дню подачи транспортного средства под загрузку, Экспедитор имеет право, а Клиент обязуется по требованию Экспедитора оплатить последнему штраф в размере 20% (двадцати процентов) от стоимости перевозки, но не менее 1000 (одной тысячи) рублей.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Исключением являются случаи, когда документально доказан отказ от подтвержденной Д–З, произошедший по причине явлений стихийного характера (заносы, наводнения, пожары).</w:t>
      </w:r>
      <w:proofErr w:type="gramEnd"/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 За простой автомобиля под загрузкой/выгрузкой по вине Клиента (грузоотправителя/грузополучателя), Клиент на основании выставленного счета обязуется уплатить Экспедитору неустойку (штраф) в размере 100 (сто) рублей за каждый час простоя.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6.8. В случае отсутствия оплаты ТЭУ в день выгрузки, указанный в Д-З, Клиент обязан оплатить Экспедитору простой автомобиля в размере 2000 (две тысячи) рублей за каждые начатые сутки простоя, если иное не указано в Д-З, а также оплатить подтвержденные дополнительные расходы (хранение груза, оплата стоянки и т.д.).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6.9. </w:t>
      </w:r>
      <w:proofErr w:type="gramStart"/>
      <w:r>
        <w:rPr>
          <w:rFonts w:ascii="Times New Roman" w:eastAsia="Times New Roman" w:hAnsi="Times New Roman" w:cs="Times New Roman"/>
        </w:rPr>
        <w:t>За отказ Экспедитора от подтвержденной Д-З на перевозку позднее 15.30 часов дня (по Московскому времени), предшествующего дню подачи транспортного средства под загрузку, Клиент имеет право, а Экспедитор обязуется по требованию Клиента оплатить последнему штраф в размере 20% (двадцати процентов) от стоимости перевозки, но не менее 1000 (одной тысячи) рублей.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Исключением являются случаи, когда документально доказан отказ от подтвержденной Д-З, произошедший по причине явлений стихийного характера (заносы, наводнения, пожары).</w:t>
      </w:r>
      <w:proofErr w:type="gramEnd"/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6.10. В случае опоздания Экспедитора на погрузку/выгрузку более чем на три часа, Экспедитор по требованию Клиента обязан </w:t>
      </w:r>
      <w:proofErr w:type="gramStart"/>
      <w:r>
        <w:rPr>
          <w:rFonts w:ascii="Times New Roman" w:eastAsia="Times New Roman" w:hAnsi="Times New Roman" w:cs="Times New Roman"/>
        </w:rPr>
        <w:t>оплатить неустойку (штраф</w:t>
      </w:r>
      <w:proofErr w:type="gramEnd"/>
      <w:r>
        <w:rPr>
          <w:rFonts w:ascii="Times New Roman" w:eastAsia="Times New Roman" w:hAnsi="Times New Roman" w:cs="Times New Roman"/>
        </w:rPr>
        <w:t>) в размере 100 (сто) рублей за каждый последующий час опоздания.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6.11. </w:t>
      </w:r>
      <w:r>
        <w:rPr>
          <w:rFonts w:ascii="Times New Roman" w:eastAsia="Times New Roman" w:hAnsi="Times New Roman" w:cs="Times New Roman"/>
          <w:color w:val="000000"/>
        </w:rPr>
        <w:t xml:space="preserve"> При привлечении для осуществления перевозок третьих лиц Экспедитор несет перед Клиентом ответственность за действия привлеченных им лиц, а также за последствия неисполнения (ненадлежащего исполнения) указанными лицами принятых на себя обязательств, в полном объеме причиненного ущерба.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6.12. Все предусмотренные настоящим договором штрафы (пени) начисляются и уплачиваются по письменному требованию Стороны, имеющей право на их получение (взыскание). 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6.13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частичное или неполное исполнение своих обязательств по настоящему договору, если это явилось следствием обстоятельств непреодолимой силы, находящихся вне контроля и возможностей Сторон, возникновение которых нельзя было предвидеть и предотвратить с учетом разумной предосторожности, в том числе к таким обстоятельствам относятся дорожно-транспортные происшествия, произошедшие не по вине представителя Экспедитора (водителя).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требованию одной из Сторон, другая Сторона обязана документально подтвердить действие обстоятельств непреодолимой силы.</w:t>
      </w:r>
    </w:p>
    <w:p w:rsidR="006D5023" w:rsidRDefault="006D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5023" w:rsidRDefault="00E0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6D5023" w:rsidRDefault="006D502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7.1. Все споры и разногласия, возникающие при исполнении договора, Стороны будут стремиться разрешить путем переговоров с соблюдением претензионного порядка.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7.2. При невозможности урегулировать возникшие споры путем переговоров, такие споры подлежат передаче в Арбитражный суд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>. Санкт-Петербурга.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7.3. Телеграфные,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факсовые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почтовые и электронные сообщения имеют документальное значение в последующих исковых разбирательствах в арбитражных, судебных инстанциях между договаривающимися Сторонами, в случае наступления таковых. </w:t>
      </w:r>
    </w:p>
    <w:p w:rsidR="006D5023" w:rsidRDefault="006D50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023" w:rsidRDefault="00E0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СРОК ДЕЙСТВИЯ И ПОРЯДОК РАСТОРЖЕНИЯ ДОГОВОРА</w:t>
      </w:r>
    </w:p>
    <w:p w:rsidR="006D5023" w:rsidRDefault="006D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8.1. Настоящий договор может быть заключен путем обмена Сторонами его идентичными экземплярами, скрепленными печатями и подписями уполномоченных представителей Сторон, по факсу или электронной почте, в том числе с использованием электронной подписи.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Стороны договорились, что обмен предусмотренной настоящим договором и связанной с его исполнением документацией может осуществляться с использованием факсимильной и электронной связи, при этом все переданные таким образом документы являются действительными и имеют юридическую силу, при условии, что они совершены в письменной форме, скреплены подписями и печатями Сторон.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8.2. Настоящий договор составлен в двух экземплярах, по одному для каждой Стороны, и вступает в силу с момента его подписания обеими Сторонами. Д-З к настоящему договору является неотъемлемой его частью.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8.3. Настоящий договор действует по "31" декабря 201</w:t>
      </w:r>
      <w:r w:rsidR="009319A9" w:rsidRPr="009319A9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г., а по взаиморасчетам – до полного их завершения,  и при отсутствии взаимных претензий автоматически пролонгируется.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8.4. Расторжение договора возможно в одностороннем порядке с письменным уведомлением за 30 (тридцать) календарных дней до даты расторжения, при условии отсутствия у Сторон неисполненных на дату расторжения настоящего договора взаимных обязательств. Расторжение договора не влечет за собой прекращения обязатель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ств Ст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орон, возникших до момента расторжения договора.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8.5. Вся переписка, согласование каких-либо вопросов, имеющих юридическую силу к предмету настоящего договора, с момента его подписания теряют всякую правовую сущность.</w:t>
      </w:r>
    </w:p>
    <w:p w:rsidR="006D5023" w:rsidRDefault="00E0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8.6. Во всем остальном, что не предусмотрено настоящим договором, Стороны руководствуются действующим законодательством РФ. </w:t>
      </w:r>
    </w:p>
    <w:p w:rsidR="006D5023" w:rsidRDefault="006D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D5023" w:rsidRDefault="00E0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РЕКВИЗИТЫ И ПОДПИСИ СТОРОН</w:t>
      </w:r>
    </w:p>
    <w:p w:rsidR="006D5023" w:rsidRDefault="006D5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17"/>
        <w:gridCol w:w="4956"/>
      </w:tblGrid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E03017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9.1. Клиент: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E03017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9.2. Экспедитор: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E6EF8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6E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Петроресурс</w:t>
            </w:r>
            <w:proofErr w:type="spellEnd"/>
            <w:r w:rsidRPr="006E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E03017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дрес: </w:t>
            </w:r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Санкт-Петербург,  шоссе Революции 88 лит. </w:t>
            </w:r>
            <w:proofErr w:type="gramStart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spellEnd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23Н</w:t>
            </w:r>
            <w:r w:rsidR="008E7A34" w:rsidRPr="00ED4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E03017" w:rsidP="006E6EF8">
            <w:pPr>
              <w:keepNext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Санкт-Петербург,  шоссе Революции 88 лит. </w:t>
            </w:r>
            <w:proofErr w:type="gramStart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spellEnd"/>
            <w:r w:rsidR="008E7A34" w:rsidRPr="008E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23Н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EF8" w:rsidRPr="006E6EF8" w:rsidRDefault="006E6EF8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A6143F" w:rsidRPr="00A61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7802528983</w:t>
            </w: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КПП </w:t>
            </w:r>
            <w:r w:rsidR="00A6143F" w:rsidRPr="00A61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780601001</w:t>
            </w: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D5023" w:rsidRPr="006E6EF8" w:rsidRDefault="006E6EF8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="00A6143F"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1157847224480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A6143F" w:rsidRDefault="006E6EF8" w:rsidP="00A6143F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E6E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61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143F" w:rsidRPr="00A61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40702810732430000860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A6143F" w:rsidRDefault="00A6143F" w:rsidP="006E6EF8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A61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"САНКТ-ПЕТЕРБУРГСКИЙ" АО "АЛЬФА-БАНК"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A6143F" w:rsidRDefault="006E6EF8" w:rsidP="00A6143F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6143F" w:rsidRPr="00A61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143F" w:rsidRPr="00A61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30101810600000000786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6E6EF8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A6143F" w:rsidRDefault="006E6EF8" w:rsidP="00A6143F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БИК:</w:t>
            </w:r>
            <w:r w:rsidR="00A6143F" w:rsidRPr="00A61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143F" w:rsidRPr="00A61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044030786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A6143F" w:rsidRDefault="006D5023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023" w:rsidRPr="00A6143F" w:rsidRDefault="006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023" w:rsidRPr="00A6143F" w:rsidRDefault="00E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Клиента:</w:t>
            </w:r>
          </w:p>
          <w:p w:rsidR="006D5023" w:rsidRPr="00A6143F" w:rsidRDefault="00E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6D5023" w:rsidRPr="00A6143F" w:rsidRDefault="006D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023" w:rsidRPr="00A6143F" w:rsidRDefault="00E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_________________/_____________________/</w:t>
            </w:r>
          </w:p>
          <w:p w:rsidR="006D5023" w:rsidRPr="00A6143F" w:rsidRDefault="00E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6D5023" w:rsidRPr="00A6143F" w:rsidRDefault="00E03017" w:rsidP="00A6143F">
            <w:pPr>
              <w:spacing w:after="0" w:line="240" w:lineRule="auto"/>
              <w:rPr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 ______________________ 201</w:t>
            </w:r>
            <w:r w:rsidR="00A6143F" w:rsidRPr="009319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Pr="00A6143F" w:rsidRDefault="006E6EF8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тел.: (812) 9274977</w:t>
            </w:r>
            <w:r w:rsidRPr="00A61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D5023" w:rsidRPr="00A6143F" w:rsidRDefault="00E03017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Экспедитора:</w:t>
            </w:r>
          </w:p>
          <w:p w:rsidR="006D5023" w:rsidRPr="00A6143F" w:rsidRDefault="00E03017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6D5023" w:rsidRPr="00A6143F" w:rsidRDefault="006D5023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023" w:rsidRPr="00A6143F" w:rsidRDefault="00E03017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______________________/____________________/</w:t>
            </w:r>
          </w:p>
          <w:p w:rsidR="006D5023" w:rsidRPr="00A6143F" w:rsidRDefault="00E03017">
            <w:pPr>
              <w:tabs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6D5023" w:rsidRPr="00A6143F" w:rsidRDefault="00E03017" w:rsidP="00A6143F">
            <w:pPr>
              <w:tabs>
                <w:tab w:val="left" w:pos="3945"/>
              </w:tabs>
              <w:spacing w:after="0" w:line="240" w:lineRule="auto"/>
              <w:rPr>
                <w:sz w:val="24"/>
                <w:szCs w:val="24"/>
              </w:rPr>
            </w:pP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 ________________________ 201</w:t>
            </w:r>
            <w:r w:rsidR="00A6143F" w:rsidRPr="00A61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1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D5023">
        <w:trPr>
          <w:trHeight w:val="1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023" w:rsidRDefault="006D5023">
            <w:pPr>
              <w:tabs>
                <w:tab w:val="left" w:pos="39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D5023" w:rsidRDefault="006D5023" w:rsidP="00581C0A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6D5023" w:rsidSect="00581C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712D"/>
    <w:multiLevelType w:val="multilevel"/>
    <w:tmpl w:val="46BCE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D5023"/>
    <w:rsid w:val="000B279A"/>
    <w:rsid w:val="00266E9E"/>
    <w:rsid w:val="002A4DF5"/>
    <w:rsid w:val="00435D11"/>
    <w:rsid w:val="00581C0A"/>
    <w:rsid w:val="006611E3"/>
    <w:rsid w:val="006D5023"/>
    <w:rsid w:val="006E6EF8"/>
    <w:rsid w:val="007558EC"/>
    <w:rsid w:val="007776CB"/>
    <w:rsid w:val="008E7A34"/>
    <w:rsid w:val="009319A9"/>
    <w:rsid w:val="009928B8"/>
    <w:rsid w:val="00A6143F"/>
    <w:rsid w:val="00E03017"/>
    <w:rsid w:val="00E65A72"/>
    <w:rsid w:val="00ED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Вадим</cp:lastModifiedBy>
  <cp:revision>10</cp:revision>
  <dcterms:created xsi:type="dcterms:W3CDTF">2016-03-29T14:34:00Z</dcterms:created>
  <dcterms:modified xsi:type="dcterms:W3CDTF">2018-04-09T19:54:00Z</dcterms:modified>
</cp:coreProperties>
</file>